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63E" w:rsidRPr="001D063E" w:rsidRDefault="001D063E" w:rsidP="001D0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32F61"/>
          <w:sz w:val="27"/>
          <w:szCs w:val="27"/>
          <w:lang w:eastAsia="ru-RU"/>
        </w:rPr>
      </w:pPr>
    </w:p>
    <w:p w:rsidR="001D063E" w:rsidRDefault="001D063E" w:rsidP="001D0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EA4740"/>
          <w:sz w:val="27"/>
          <w:szCs w:val="27"/>
          <w:bdr w:val="none" w:sz="0" w:space="0" w:color="auto" w:frame="1"/>
          <w:lang w:eastAsia="ru-RU"/>
        </w:rPr>
      </w:pPr>
      <w:r w:rsidRPr="001D063E">
        <w:rPr>
          <w:rFonts w:ascii="Arial" w:eastAsia="Times New Roman" w:hAnsi="Arial" w:cs="Arial"/>
          <w:color w:val="EA4740"/>
          <w:sz w:val="27"/>
          <w:szCs w:val="27"/>
          <w:bdr w:val="none" w:sz="0" w:space="0" w:color="auto" w:frame="1"/>
          <w:lang w:eastAsia="ru-RU"/>
        </w:rPr>
        <w:t>Рекомендации по монтажу</w:t>
      </w:r>
    </w:p>
    <w:p w:rsidR="001D063E" w:rsidRPr="001D063E" w:rsidRDefault="001D063E" w:rsidP="001D063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1D063E" w:rsidRDefault="001D063E" w:rsidP="001D063E">
      <w:pPr>
        <w:numPr>
          <w:ilvl w:val="0"/>
          <w:numId w:val="1"/>
        </w:numPr>
        <w:shd w:val="clear" w:color="auto" w:fill="FFFFFF"/>
        <w:spacing w:after="144" w:line="240" w:lineRule="auto"/>
        <w:ind w:left="0"/>
        <w:rPr>
          <w:rFonts w:ascii="Arial" w:eastAsia="Times New Roman" w:hAnsi="Arial" w:cs="Arial"/>
          <w:sz w:val="27"/>
          <w:szCs w:val="27"/>
          <w:lang w:eastAsia="ru-RU"/>
        </w:rPr>
      </w:pPr>
      <w:r w:rsidRPr="001D063E">
        <w:rPr>
          <w:rFonts w:ascii="Arial" w:eastAsia="Times New Roman" w:hAnsi="Arial" w:cs="Arial"/>
          <w:sz w:val="27"/>
          <w:szCs w:val="27"/>
          <w:lang w:eastAsia="ru-RU"/>
        </w:rPr>
        <w:t xml:space="preserve">Со стороны помещения устанавливается паронепроницаемая пленка, которая крепится на стойках внахлест 10 см. Стык проклеивается фольгированным скотчем. Пленка является </w:t>
      </w:r>
      <w:proofErr w:type="spellStart"/>
      <w:r w:rsidRPr="001D063E">
        <w:rPr>
          <w:rFonts w:ascii="Arial" w:eastAsia="Times New Roman" w:hAnsi="Arial" w:cs="Arial"/>
          <w:sz w:val="27"/>
          <w:szCs w:val="27"/>
          <w:lang w:eastAsia="ru-RU"/>
        </w:rPr>
        <w:t>паробарьером</w:t>
      </w:r>
      <w:proofErr w:type="spellEnd"/>
      <w:r w:rsidRPr="001D063E">
        <w:rPr>
          <w:rFonts w:ascii="Arial" w:eastAsia="Times New Roman" w:hAnsi="Arial" w:cs="Arial"/>
          <w:sz w:val="27"/>
          <w:szCs w:val="27"/>
          <w:lang w:eastAsia="ru-RU"/>
        </w:rPr>
        <w:t>, предотвращающим проникновение влаги внутрь конструкции.</w:t>
      </w:r>
    </w:p>
    <w:p w:rsidR="001D063E" w:rsidRPr="001D063E" w:rsidRDefault="001D063E" w:rsidP="001D063E">
      <w:pPr>
        <w:shd w:val="clear" w:color="auto" w:fill="FFFFFF"/>
        <w:spacing w:after="144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1D063E" w:rsidRDefault="001D063E" w:rsidP="001D063E">
      <w:pPr>
        <w:numPr>
          <w:ilvl w:val="0"/>
          <w:numId w:val="1"/>
        </w:numPr>
        <w:shd w:val="clear" w:color="auto" w:fill="FFFFFF"/>
        <w:spacing w:after="144" w:line="240" w:lineRule="auto"/>
        <w:ind w:left="0"/>
        <w:rPr>
          <w:rFonts w:ascii="Arial" w:eastAsia="Times New Roman" w:hAnsi="Arial" w:cs="Arial"/>
          <w:sz w:val="27"/>
          <w:szCs w:val="27"/>
          <w:lang w:eastAsia="ru-RU"/>
        </w:rPr>
      </w:pPr>
      <w:r w:rsidRPr="001D063E">
        <w:rPr>
          <w:rFonts w:ascii="Arial" w:eastAsia="Times New Roman" w:hAnsi="Arial" w:cs="Arial"/>
          <w:sz w:val="27"/>
          <w:szCs w:val="27"/>
          <w:lang w:eastAsia="ru-RU"/>
        </w:rPr>
        <w:t>За счет высокой упругости материал надежно закрепляется «враспор» между стойками каркаса без дополнительного крепления, что делает монтаж теплоизоляции легким и удобным. Для надежной установки материала «враспор», его ширина должна быть на 10–20 миллиметров больше, чем расстояние между внутренними поверхностями стоек.</w:t>
      </w:r>
    </w:p>
    <w:p w:rsidR="001D063E" w:rsidRDefault="001D063E" w:rsidP="001D063E">
      <w:pPr>
        <w:pStyle w:val="a4"/>
        <w:rPr>
          <w:rFonts w:ascii="Arial" w:eastAsia="Times New Roman" w:hAnsi="Arial" w:cs="Arial"/>
          <w:sz w:val="27"/>
          <w:szCs w:val="27"/>
          <w:lang w:eastAsia="ru-RU"/>
        </w:rPr>
      </w:pPr>
    </w:p>
    <w:p w:rsidR="001D063E" w:rsidRPr="001D063E" w:rsidRDefault="001D063E" w:rsidP="001D063E">
      <w:pPr>
        <w:shd w:val="clear" w:color="auto" w:fill="FFFFFF"/>
        <w:spacing w:after="144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1D063E" w:rsidRDefault="001D063E" w:rsidP="001D063E">
      <w:pPr>
        <w:numPr>
          <w:ilvl w:val="0"/>
          <w:numId w:val="1"/>
        </w:numPr>
        <w:shd w:val="clear" w:color="auto" w:fill="FFFFFF"/>
        <w:spacing w:after="144" w:line="240" w:lineRule="auto"/>
        <w:ind w:left="0"/>
        <w:rPr>
          <w:rFonts w:ascii="Arial" w:eastAsia="Times New Roman" w:hAnsi="Arial" w:cs="Arial"/>
          <w:sz w:val="27"/>
          <w:szCs w:val="27"/>
          <w:lang w:eastAsia="ru-RU"/>
        </w:rPr>
      </w:pPr>
      <w:r w:rsidRPr="001D063E">
        <w:rPr>
          <w:rFonts w:ascii="Arial" w:eastAsia="Times New Roman" w:hAnsi="Arial" w:cs="Arial"/>
          <w:sz w:val="27"/>
          <w:szCs w:val="27"/>
          <w:lang w:eastAsia="ru-RU"/>
        </w:rPr>
        <w:t>Для более эффективного использования закупленного объема материала, маты URSA рекомендуется нарезать поперек. Требуемая толщина теплоизоляции обеспечивается за счет установки в каркас нескольких слоев материала.</w:t>
      </w:r>
    </w:p>
    <w:p w:rsidR="001D063E" w:rsidRPr="001D063E" w:rsidRDefault="001D063E" w:rsidP="001D063E">
      <w:pPr>
        <w:shd w:val="clear" w:color="auto" w:fill="FFFFFF"/>
        <w:spacing w:after="144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1D063E" w:rsidRDefault="001D063E" w:rsidP="001D063E">
      <w:pPr>
        <w:numPr>
          <w:ilvl w:val="0"/>
          <w:numId w:val="1"/>
        </w:numPr>
        <w:shd w:val="clear" w:color="auto" w:fill="FFFFFF"/>
        <w:spacing w:after="144" w:line="240" w:lineRule="auto"/>
        <w:ind w:left="0"/>
        <w:rPr>
          <w:rFonts w:ascii="Arial" w:eastAsia="Times New Roman" w:hAnsi="Arial" w:cs="Arial"/>
          <w:sz w:val="27"/>
          <w:szCs w:val="27"/>
          <w:lang w:eastAsia="ru-RU"/>
        </w:rPr>
      </w:pPr>
      <w:r w:rsidRPr="001D063E">
        <w:rPr>
          <w:rFonts w:ascii="Arial" w:eastAsia="Times New Roman" w:hAnsi="Arial" w:cs="Arial"/>
          <w:sz w:val="27"/>
          <w:szCs w:val="27"/>
          <w:lang w:eastAsia="ru-RU"/>
        </w:rPr>
        <w:t>Следует избегать зазоров и неплотного прилегания теплоизоляционного материала к стойкам каркаса, так как это существенно ухудшит теплозащитные свойства стены.</w:t>
      </w:r>
    </w:p>
    <w:p w:rsidR="001D063E" w:rsidRDefault="001D063E" w:rsidP="001D063E">
      <w:pPr>
        <w:pStyle w:val="a4"/>
        <w:rPr>
          <w:rFonts w:ascii="Arial" w:eastAsia="Times New Roman" w:hAnsi="Arial" w:cs="Arial"/>
          <w:sz w:val="27"/>
          <w:szCs w:val="27"/>
          <w:lang w:eastAsia="ru-RU"/>
        </w:rPr>
      </w:pPr>
    </w:p>
    <w:p w:rsidR="001D063E" w:rsidRPr="001D063E" w:rsidRDefault="001D063E" w:rsidP="001D063E">
      <w:pPr>
        <w:shd w:val="clear" w:color="auto" w:fill="FFFFFF"/>
        <w:spacing w:after="144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1D063E" w:rsidRDefault="001D063E" w:rsidP="001D063E">
      <w:pPr>
        <w:numPr>
          <w:ilvl w:val="0"/>
          <w:numId w:val="1"/>
        </w:numPr>
        <w:shd w:val="clear" w:color="auto" w:fill="FFFFFF"/>
        <w:spacing w:after="144" w:line="240" w:lineRule="auto"/>
        <w:ind w:left="0"/>
        <w:rPr>
          <w:rFonts w:ascii="Arial" w:eastAsia="Times New Roman" w:hAnsi="Arial" w:cs="Arial"/>
          <w:sz w:val="27"/>
          <w:szCs w:val="27"/>
          <w:lang w:eastAsia="ru-RU"/>
        </w:rPr>
      </w:pPr>
      <w:r w:rsidRPr="001D063E">
        <w:rPr>
          <w:rFonts w:ascii="Arial" w:eastAsia="Times New Roman" w:hAnsi="Arial" w:cs="Arial"/>
          <w:sz w:val="27"/>
          <w:szCs w:val="27"/>
          <w:lang w:eastAsia="ru-RU"/>
        </w:rPr>
        <w:t>В качестве наружной обрешетки к стойкам каркаса с внешней стороны вертикально крепятся бруски высотой 30–50 мм</w:t>
      </w:r>
    </w:p>
    <w:p w:rsidR="001D063E" w:rsidRPr="001D063E" w:rsidRDefault="001D063E" w:rsidP="001D063E">
      <w:pPr>
        <w:shd w:val="clear" w:color="auto" w:fill="FFFFFF"/>
        <w:spacing w:after="144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bookmarkStart w:id="0" w:name="_GoBack"/>
      <w:bookmarkEnd w:id="0"/>
    </w:p>
    <w:p w:rsidR="001D063E" w:rsidRPr="001D063E" w:rsidRDefault="001D063E" w:rsidP="001D063E">
      <w:pPr>
        <w:numPr>
          <w:ilvl w:val="0"/>
          <w:numId w:val="1"/>
        </w:numPr>
        <w:shd w:val="clear" w:color="auto" w:fill="FFFFFF"/>
        <w:spacing w:line="240" w:lineRule="auto"/>
        <w:ind w:left="0"/>
        <w:rPr>
          <w:rFonts w:ascii="Arial" w:eastAsia="Times New Roman" w:hAnsi="Arial" w:cs="Arial"/>
          <w:sz w:val="27"/>
          <w:szCs w:val="27"/>
          <w:lang w:eastAsia="ru-RU"/>
        </w:rPr>
      </w:pPr>
      <w:r w:rsidRPr="001D063E">
        <w:rPr>
          <w:rFonts w:ascii="Arial" w:eastAsia="Times New Roman" w:hAnsi="Arial" w:cs="Arial"/>
          <w:sz w:val="27"/>
          <w:szCs w:val="27"/>
          <w:lang w:eastAsia="ru-RU"/>
        </w:rPr>
        <w:t xml:space="preserve">В качестве внешней обшивки можно использовать </w:t>
      </w:r>
      <w:proofErr w:type="spellStart"/>
      <w:r w:rsidRPr="001D063E">
        <w:rPr>
          <w:rFonts w:ascii="Arial" w:eastAsia="Times New Roman" w:hAnsi="Arial" w:cs="Arial"/>
          <w:sz w:val="27"/>
          <w:szCs w:val="27"/>
          <w:lang w:eastAsia="ru-RU"/>
        </w:rPr>
        <w:t>сайдинг</w:t>
      </w:r>
      <w:proofErr w:type="spellEnd"/>
      <w:r w:rsidRPr="001D063E">
        <w:rPr>
          <w:rFonts w:ascii="Arial" w:eastAsia="Times New Roman" w:hAnsi="Arial" w:cs="Arial"/>
          <w:sz w:val="27"/>
          <w:szCs w:val="27"/>
          <w:lang w:eastAsia="ru-RU"/>
        </w:rPr>
        <w:t>, блок-</w:t>
      </w:r>
      <w:proofErr w:type="spellStart"/>
      <w:r w:rsidRPr="001D063E">
        <w:rPr>
          <w:rFonts w:ascii="Arial" w:eastAsia="Times New Roman" w:hAnsi="Arial" w:cs="Arial"/>
          <w:sz w:val="27"/>
          <w:szCs w:val="27"/>
          <w:lang w:eastAsia="ru-RU"/>
        </w:rPr>
        <w:t>хаус</w:t>
      </w:r>
      <w:proofErr w:type="spellEnd"/>
      <w:r w:rsidRPr="001D063E">
        <w:rPr>
          <w:rFonts w:ascii="Arial" w:eastAsia="Times New Roman" w:hAnsi="Arial" w:cs="Arial"/>
          <w:sz w:val="27"/>
          <w:szCs w:val="27"/>
          <w:lang w:eastAsia="ru-RU"/>
        </w:rPr>
        <w:t xml:space="preserve">, лицевой кирпич, пластиковые панели, плиты. Поверх утеплителя укладывается </w:t>
      </w:r>
      <w:proofErr w:type="spellStart"/>
      <w:r w:rsidRPr="001D063E">
        <w:rPr>
          <w:rFonts w:ascii="Arial" w:eastAsia="Times New Roman" w:hAnsi="Arial" w:cs="Arial"/>
          <w:sz w:val="27"/>
          <w:szCs w:val="27"/>
          <w:lang w:eastAsia="ru-RU"/>
        </w:rPr>
        <w:t>супердиффузионная</w:t>
      </w:r>
      <w:proofErr w:type="spellEnd"/>
      <w:r w:rsidRPr="001D063E">
        <w:rPr>
          <w:rFonts w:ascii="Arial" w:eastAsia="Times New Roman" w:hAnsi="Arial" w:cs="Arial"/>
          <w:sz w:val="27"/>
          <w:szCs w:val="27"/>
          <w:lang w:eastAsia="ru-RU"/>
        </w:rPr>
        <w:t xml:space="preserve"> мембрана, пропускающая достаточное количество водяного пара изнутри конструкции и препятствующая проникновению воды к слою тепловой изоляции.</w:t>
      </w:r>
    </w:p>
    <w:p w:rsidR="008C1E00" w:rsidRPr="001D063E" w:rsidRDefault="008C1E00"/>
    <w:sectPr w:rsidR="008C1E00" w:rsidRPr="001D0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1C2D21"/>
    <w:multiLevelType w:val="multilevel"/>
    <w:tmpl w:val="ED9C2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63E"/>
    <w:rsid w:val="001D063E"/>
    <w:rsid w:val="008C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48D14-894A-4D68-8F76-59C25B04B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063E"/>
    <w:rPr>
      <w:color w:val="0000FF"/>
      <w:u w:val="single"/>
    </w:rPr>
  </w:style>
  <w:style w:type="character" w:customStyle="1" w:styleId="b-block-tabsname">
    <w:name w:val="b-block-tabs__name"/>
    <w:basedOn w:val="a0"/>
    <w:rsid w:val="001D063E"/>
  </w:style>
  <w:style w:type="paragraph" w:styleId="a4">
    <w:name w:val="List Paragraph"/>
    <w:basedOn w:val="a"/>
    <w:uiPriority w:val="34"/>
    <w:qFormat/>
    <w:rsid w:val="001D0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6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7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725046">
                      <w:marLeft w:val="18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9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88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9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2388">
                  <w:marLeft w:val="0"/>
                  <w:marRight w:val="0"/>
                  <w:marTop w:val="0"/>
                  <w:marBottom w:val="12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8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77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098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94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2024-09-09T06:38:00Z</dcterms:created>
  <dcterms:modified xsi:type="dcterms:W3CDTF">2024-09-09T06:45:00Z</dcterms:modified>
</cp:coreProperties>
</file>